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6497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C83C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Pr="00C83C0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1-й пер., д. 17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83C0D">
        <w:rPr>
          <w:rFonts w:ascii="Times New Roman" w:eastAsia="Times New Roman" w:hAnsi="Times New Roman" w:cs="Times New Roman"/>
          <w:b/>
          <w:sz w:val="40"/>
          <w:szCs w:val="40"/>
        </w:rPr>
        <w:t>Труже</w:t>
      </w:r>
      <w:r w:rsidR="00C83C0D" w:rsidRPr="00C83C0D">
        <w:rPr>
          <w:rFonts w:ascii="Times New Roman" w:eastAsia="Times New Roman" w:hAnsi="Times New Roman" w:cs="Times New Roman"/>
          <w:b/>
          <w:sz w:val="40"/>
          <w:szCs w:val="40"/>
        </w:rPr>
        <w:t>ников 1-й пер., д. 17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1759B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106C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72B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497F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2022-12-29T06:03:00Z</dcterms:created>
  <dcterms:modified xsi:type="dcterms:W3CDTF">2024-12-24T10:18:00Z</dcterms:modified>
</cp:coreProperties>
</file>